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E1" w:rsidRPr="00D15BE1" w:rsidRDefault="00D15BE1" w:rsidP="00D15BE1">
      <w:pPr>
        <w:pStyle w:val="2"/>
        <w:suppressAutoHyphens/>
        <w:jc w:val="center"/>
        <w:rPr>
          <w:bCs/>
          <w:i w:val="0"/>
          <w:sz w:val="28"/>
          <w:szCs w:val="28"/>
        </w:rPr>
      </w:pPr>
      <w:bookmarkStart w:id="0" w:name="_Toc205967895"/>
      <w:bookmarkStart w:id="1" w:name="_GoBack"/>
      <w:bookmarkEnd w:id="1"/>
      <w:r w:rsidRPr="00D15BE1">
        <w:rPr>
          <w:bCs/>
          <w:i w:val="0"/>
          <w:sz w:val="28"/>
          <w:szCs w:val="28"/>
        </w:rPr>
        <w:t>Критерії оцінювання навчальних досягнень учнів з інформатики</w:t>
      </w:r>
      <w:bookmarkEnd w:id="0"/>
    </w:p>
    <w:p w:rsidR="00D15BE1" w:rsidRPr="00D15BE1" w:rsidRDefault="00D15BE1" w:rsidP="00D15BE1">
      <w:pPr>
        <w:suppressAutoHyphens/>
        <w:ind w:firstLine="540"/>
        <w:jc w:val="both"/>
        <w:rPr>
          <w:b w:val="0"/>
          <w:sz w:val="28"/>
          <w:szCs w:val="28"/>
        </w:rPr>
      </w:pPr>
      <w:r w:rsidRPr="00D15BE1">
        <w:rPr>
          <w:b w:val="0"/>
          <w:sz w:val="28"/>
          <w:szCs w:val="28"/>
        </w:rPr>
        <w:t>До навчальних досягнень учнів з інформатики, які підлягають оцінюванню, належить:</w:t>
      </w:r>
    </w:p>
    <w:p w:rsidR="00D15BE1" w:rsidRPr="00D15BE1" w:rsidRDefault="00D15BE1" w:rsidP="00D15BE1">
      <w:pPr>
        <w:numPr>
          <w:ilvl w:val="0"/>
          <w:numId w:val="1"/>
        </w:numPr>
        <w:tabs>
          <w:tab w:val="clear" w:pos="1800"/>
          <w:tab w:val="num" w:pos="900"/>
        </w:tabs>
        <w:suppressAutoHyphens/>
        <w:overflowPunct/>
        <w:autoSpaceDE/>
        <w:autoSpaceDN/>
        <w:adjustRightInd/>
        <w:ind w:left="0" w:firstLine="540"/>
        <w:jc w:val="both"/>
        <w:textAlignment w:val="auto"/>
        <w:rPr>
          <w:b w:val="0"/>
          <w:sz w:val="28"/>
          <w:szCs w:val="28"/>
        </w:rPr>
      </w:pPr>
      <w:r w:rsidRPr="00D15BE1">
        <w:rPr>
          <w:i/>
          <w:sz w:val="28"/>
          <w:szCs w:val="28"/>
        </w:rPr>
        <w:t>теоретична база знань:</w:t>
      </w:r>
      <w:r w:rsidRPr="00D15BE1">
        <w:rPr>
          <w:sz w:val="28"/>
          <w:szCs w:val="28"/>
        </w:rPr>
        <w:t xml:space="preserve"> </w:t>
      </w:r>
      <w:r w:rsidRPr="00D15BE1">
        <w:rPr>
          <w:b w:val="0"/>
          <w:sz w:val="28"/>
          <w:szCs w:val="28"/>
        </w:rPr>
        <w:t>уявлення про інформацію, її властивості, інформаційні процеси та інформаційні системи, загальні принципи розв'язування задач за допомогою комп’ютера з використанням програмного забезпечення загального та конкретно-предметного призначення, формулювання проблем і постановку задач, побудову відповідних інформаційних моделей, основи алгоритмізації і програмування, принципи будови та дії комп’ютера, уявлення про можливості використання глобальної мережі Інтернет, пошук потрібних відомостей.</w:t>
      </w:r>
    </w:p>
    <w:p w:rsidR="00D15BE1" w:rsidRPr="00D15BE1" w:rsidRDefault="00D15BE1" w:rsidP="00D15BE1">
      <w:pPr>
        <w:numPr>
          <w:ilvl w:val="0"/>
          <w:numId w:val="1"/>
        </w:numPr>
        <w:tabs>
          <w:tab w:val="clear" w:pos="1800"/>
          <w:tab w:val="num" w:pos="900"/>
        </w:tabs>
        <w:suppressAutoHyphens/>
        <w:overflowPunct/>
        <w:autoSpaceDE/>
        <w:autoSpaceDN/>
        <w:adjustRightInd/>
        <w:ind w:left="0" w:firstLine="540"/>
        <w:jc w:val="both"/>
        <w:textAlignment w:val="auto"/>
        <w:rPr>
          <w:sz w:val="28"/>
          <w:szCs w:val="28"/>
        </w:rPr>
      </w:pPr>
      <w:r w:rsidRPr="00D15BE1">
        <w:rPr>
          <w:i/>
          <w:sz w:val="28"/>
          <w:szCs w:val="28"/>
        </w:rPr>
        <w:t>практичні навички:</w:t>
      </w:r>
      <w:r w:rsidRPr="00D15BE1">
        <w:rPr>
          <w:sz w:val="28"/>
          <w:szCs w:val="28"/>
        </w:rPr>
        <w:t xml:space="preserve"> </w:t>
      </w:r>
      <w:r w:rsidRPr="00D15BE1">
        <w:rPr>
          <w:b w:val="0"/>
          <w:sz w:val="28"/>
          <w:szCs w:val="28"/>
        </w:rPr>
        <w:t>навички роботи з пристроями введення-виведення даних, прикладним програмним забезпеченням загального і навчального призначення – програмами технічного обслуговування апаратної складової, операційними системами, програмами для архівування файлів, антивірусними програмами, редакторами текстів, графічними редакторами, засобами підготовки комп’ютерних презентацій та публікацій, табличними процесорами, системами управління базами даних, інформаційно-пошуковими системами, експертними системами. мультимедійними комп’ютерними енциклопедіями, педагогічними програмними засобами для комп’ютерної підтримки навчання з різних предметів, програмами-браузерами для перегляду гіпертекстових сторінок, програмами для роботи з електронною поштою та телеконференціями, пошуку потрібних відомостей в глобальній мережі Інтернет, створення гіпертекстових сторінок тощо; навички складання, описування та реалізації найпростіших алгоритмів і програм з використанням різних засобів їх подання, зокрема деякої мови програмування.</w:t>
      </w:r>
    </w:p>
    <w:p w:rsidR="00D15BE1" w:rsidRPr="00D15BE1" w:rsidRDefault="00D15BE1" w:rsidP="00D15BE1">
      <w:pPr>
        <w:suppressAutoHyphens/>
        <w:ind w:firstLine="567"/>
        <w:jc w:val="both"/>
        <w:rPr>
          <w:sz w:val="28"/>
          <w:szCs w:val="28"/>
        </w:rPr>
      </w:pPr>
      <w:r w:rsidRPr="00D15BE1">
        <w:rPr>
          <w:b w:val="0"/>
          <w:sz w:val="28"/>
          <w:szCs w:val="28"/>
        </w:rPr>
        <w:t>Оцінювання якості підготовки учнів з інформатики здійснюється в двох аспектах:</w:t>
      </w:r>
      <w:r w:rsidRPr="00D15BE1">
        <w:rPr>
          <w:sz w:val="28"/>
          <w:szCs w:val="28"/>
        </w:rPr>
        <w:t xml:space="preserve"> </w:t>
      </w:r>
      <w:r w:rsidRPr="00D15BE1">
        <w:rPr>
          <w:i/>
          <w:sz w:val="28"/>
          <w:szCs w:val="28"/>
        </w:rPr>
        <w:t>рівень володіння теоретичними знаннями</w:t>
      </w:r>
      <w:r w:rsidRPr="00D15BE1">
        <w:rPr>
          <w:sz w:val="28"/>
          <w:szCs w:val="28"/>
        </w:rPr>
        <w:t xml:space="preserve"> </w:t>
      </w:r>
      <w:r w:rsidRPr="00D15BE1">
        <w:rPr>
          <w:b w:val="0"/>
          <w:sz w:val="28"/>
          <w:szCs w:val="28"/>
        </w:rPr>
        <w:t>та здатність до застосування вивченого матеріалу у</w:t>
      </w:r>
      <w:r w:rsidRPr="00D15BE1">
        <w:rPr>
          <w:sz w:val="28"/>
          <w:szCs w:val="28"/>
        </w:rPr>
        <w:t xml:space="preserve"> </w:t>
      </w:r>
      <w:r w:rsidRPr="00D15BE1">
        <w:rPr>
          <w:i/>
          <w:sz w:val="28"/>
          <w:szCs w:val="28"/>
        </w:rPr>
        <w:t>практичній діяльності</w:t>
      </w:r>
      <w:r w:rsidRPr="00D15BE1">
        <w:rPr>
          <w:sz w:val="28"/>
          <w:szCs w:val="28"/>
        </w:rPr>
        <w:t>.</w:t>
      </w:r>
    </w:p>
    <w:p w:rsidR="00D15BE1" w:rsidRPr="00D15BE1" w:rsidRDefault="00D15BE1" w:rsidP="00D15BE1">
      <w:pPr>
        <w:pStyle w:val="a3"/>
        <w:suppressAutoHyphens/>
        <w:ind w:firstLine="720"/>
        <w:rPr>
          <w:b w:val="0"/>
          <w:sz w:val="28"/>
          <w:szCs w:val="28"/>
        </w:rPr>
      </w:pPr>
      <w:r w:rsidRPr="00D15BE1">
        <w:rPr>
          <w:b w:val="0"/>
          <w:sz w:val="28"/>
          <w:szCs w:val="28"/>
        </w:rPr>
        <w:t>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інформатики, що відображено в таблиці і побудовано таким чином, що досягнення певного рівня навчальних досягнень передбачає, що усі вказані для попередніх рівнів знання, уміння і навички опановані учнем.</w:t>
      </w:r>
    </w:p>
    <w:p w:rsidR="00D15BE1" w:rsidRPr="00D15BE1" w:rsidRDefault="00D15BE1" w:rsidP="00D15BE1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945"/>
        <w:gridCol w:w="7981"/>
      </w:tblGrid>
      <w:tr w:rsidR="00D15BE1" w:rsidRPr="00D15BE1" w:rsidTr="005A10F4">
        <w:trPr>
          <w:cantSplit/>
          <w:jc w:val="center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color w:val="000000"/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color w:val="000000"/>
                <w:sz w:val="28"/>
                <w:szCs w:val="28"/>
              </w:rPr>
              <w:t>Бали</w:t>
            </w:r>
          </w:p>
        </w:tc>
        <w:tc>
          <w:tcPr>
            <w:tcW w:w="3565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ind w:left="137" w:right="36"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sz w:val="28"/>
                <w:szCs w:val="28"/>
              </w:rPr>
              <w:t>Критерії оцінювання навчальних досягнень учнів</w:t>
            </w:r>
          </w:p>
        </w:tc>
      </w:tr>
      <w:tr w:rsidR="00D15BE1" w:rsidRPr="00D15BE1" w:rsidTr="005A10F4">
        <w:trPr>
          <w:cantSplit/>
          <w:jc w:val="center"/>
        </w:trPr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color w:val="000000"/>
                <w:sz w:val="28"/>
                <w:szCs w:val="28"/>
              </w:rPr>
              <w:t>І.Початковий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розпізнає окремі об’єкти, явища і факти предметної галузі; знає і виконує правила техніки безпеки під час роботи з комп’ютерною технікою</w:t>
            </w:r>
          </w:p>
        </w:tc>
      </w:tr>
      <w:tr w:rsidR="00D15BE1" w:rsidRPr="00D15BE1" w:rsidTr="005A10F4"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5" w:type="pct"/>
            <w:tcBorders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розпізнає окремі об’єкти, явища і факти предметної галузі та може фрагментарно відтворити знання про них</w:t>
            </w:r>
          </w:p>
        </w:tc>
      </w:tr>
      <w:tr w:rsidR="00D15BE1" w:rsidRPr="00D15BE1" w:rsidTr="005A10F4"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 xml:space="preserve">має фрагментарні знання при незначному загальному їх обсязі (менше половини навчального матеріалу) при відсутності сформованих умінь та навичок </w:t>
            </w:r>
          </w:p>
        </w:tc>
      </w:tr>
      <w:tr w:rsidR="00D15BE1" w:rsidRPr="00D15BE1" w:rsidTr="005A10F4">
        <w:trPr>
          <w:cantSplit/>
          <w:jc w:val="center"/>
        </w:trPr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color w:val="000000"/>
                <w:sz w:val="28"/>
                <w:szCs w:val="28"/>
              </w:rPr>
              <w:t>ІІ. Середній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</w:tc>
      </w:tr>
      <w:tr w:rsidR="00D15BE1" w:rsidRPr="00D15BE1" w:rsidTr="005A10F4"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5" w:type="pct"/>
            <w:tcBorders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 xml:space="preserve">має рівень знань вищий, ніж початковий; може з допомогою вчителя відтворити значну частину навчального матеріалу з елементами логічних зв'язків; має стійкі навички виконання елементарних дій з опрацювання даних на комп'ютері </w:t>
            </w:r>
          </w:p>
        </w:tc>
      </w:tr>
      <w:tr w:rsidR="00D15BE1" w:rsidRPr="00D15BE1" w:rsidTr="005A10F4"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5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знайомий з основними поняттями навчального матеріалу;може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 w:rsidR="00D15BE1" w:rsidRPr="00D15BE1" w:rsidTr="005A10F4">
        <w:tblPrEx>
          <w:tblCellMar>
            <w:left w:w="39" w:type="dxa"/>
            <w:right w:w="39" w:type="dxa"/>
          </w:tblCellMar>
        </w:tblPrEx>
        <w:trPr>
          <w:cantSplit/>
          <w:jc w:val="center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sz w:val="28"/>
                <w:szCs w:val="28"/>
              </w:rPr>
              <w:br w:type="page"/>
            </w:r>
            <w:r w:rsidRPr="00D15BE1">
              <w:rPr>
                <w:color w:val="000000"/>
                <w:sz w:val="28"/>
                <w:szCs w:val="28"/>
              </w:rPr>
              <w:t>ІІІ. Достатній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5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вміє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 w:rsidR="00D15BE1" w:rsidRPr="00D15BE1" w:rsidTr="005A10F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5" w:type="pct"/>
            <w:tcBorders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вміє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розв’язування навчальної задачі; вміє використовувати довідкову систему</w:t>
            </w:r>
          </w:p>
        </w:tc>
      </w:tr>
      <w:tr w:rsidR="00D15BE1" w:rsidRPr="00D15BE1" w:rsidTr="005A10F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5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>(учениця)</w:t>
            </w:r>
            <w:r w:rsidRPr="00D15BE1">
              <w:rPr>
                <w:b w:val="0"/>
                <w:color w:val="000000"/>
                <w:sz w:val="28"/>
                <w:szCs w:val="28"/>
              </w:rPr>
              <w:t xml:space="preserve">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 </w:t>
            </w:r>
          </w:p>
        </w:tc>
      </w:tr>
      <w:tr w:rsidR="00D15BE1" w:rsidRPr="00D15BE1" w:rsidTr="005A10F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15BE1">
              <w:rPr>
                <w:color w:val="000000"/>
                <w:sz w:val="28"/>
                <w:szCs w:val="28"/>
              </w:rPr>
              <w:t>IV. Високий</w:t>
            </w:r>
          </w:p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5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Знання, вміння і навички учня </w:t>
            </w:r>
            <w:r w:rsidRPr="00D15BE1">
              <w:rPr>
                <w:b w:val="0"/>
                <w:sz w:val="28"/>
                <w:szCs w:val="28"/>
              </w:rPr>
              <w:t>(учениця)</w:t>
            </w:r>
            <w:r w:rsidRPr="00D15BE1">
              <w:rPr>
                <w:b w:val="0"/>
                <w:color w:val="000000"/>
                <w:sz w:val="28"/>
                <w:szCs w:val="28"/>
              </w:rPr>
              <w:t xml:space="preserve"> повністю відповідають вимогам державної програми. 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 w:rsidR="00D15BE1" w:rsidRPr="00D15BE1" w:rsidTr="005A10F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5" w:type="pct"/>
            <w:tcBorders>
              <w:left w:val="nil"/>
              <w:right w:val="single" w:sz="12" w:space="0" w:color="auto"/>
            </w:tcBorders>
          </w:tcPr>
          <w:p w:rsidR="00D15BE1" w:rsidRPr="00D15BE1" w:rsidRDefault="00D15BE1" w:rsidP="005A10F4">
            <w:pPr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</w:t>
            </w:r>
          </w:p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 w:rsidR="00D15BE1" w:rsidRPr="00D15BE1" w:rsidTr="005A10F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5BE1" w:rsidRPr="00D15BE1" w:rsidRDefault="00D15BE1" w:rsidP="005A10F4">
            <w:pPr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5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5BE1" w:rsidRPr="00D15BE1" w:rsidRDefault="00D15BE1" w:rsidP="005A10F4">
            <w:pPr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 xml:space="preserve">Учень </w:t>
            </w:r>
            <w:r w:rsidRPr="00D15BE1">
              <w:rPr>
                <w:b w:val="0"/>
                <w:sz w:val="28"/>
                <w:szCs w:val="28"/>
              </w:rPr>
              <w:t xml:space="preserve">(учениця) </w:t>
            </w:r>
            <w:r w:rsidRPr="00D15BE1">
              <w:rPr>
                <w:b w:val="0"/>
                <w:color w:val="000000"/>
                <w:sz w:val="28"/>
                <w:szCs w:val="28"/>
              </w:rPr>
              <w:t>має стійкі системні знання та продуктивно їх використовує; вміє вільно використовувати нові інформаційні технології для поповнення власних знань та розв’язування задач;</w:t>
            </w:r>
          </w:p>
          <w:p w:rsidR="00D15BE1" w:rsidRPr="00D15BE1" w:rsidRDefault="00D15BE1" w:rsidP="005A10F4">
            <w:pPr>
              <w:tabs>
                <w:tab w:val="left" w:pos="360"/>
              </w:tabs>
              <w:suppressAutoHyphens/>
              <w:ind w:left="137" w:right="36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D15BE1">
              <w:rPr>
                <w:b w:val="0"/>
                <w:color w:val="000000"/>
                <w:sz w:val="28"/>
                <w:szCs w:val="28"/>
              </w:rPr>
              <w:t>має стійкі навички управління інформаційною системою у нестандартних ситуаціях</w:t>
            </w:r>
          </w:p>
        </w:tc>
      </w:tr>
    </w:tbl>
    <w:p w:rsidR="00D15BE1" w:rsidRPr="00D15BE1" w:rsidRDefault="00D15BE1" w:rsidP="00D15BE1">
      <w:pPr>
        <w:rPr>
          <w:sz w:val="28"/>
          <w:szCs w:val="28"/>
        </w:rPr>
      </w:pPr>
    </w:p>
    <w:p w:rsidR="00D15BE1" w:rsidRPr="00D15BE1" w:rsidRDefault="00D15BE1" w:rsidP="00D15BE1">
      <w:pPr>
        <w:shd w:val="clear" w:color="auto" w:fill="FFFFFF"/>
        <w:overflowPunct/>
        <w:autoSpaceDE/>
        <w:autoSpaceDN/>
        <w:adjustRightInd/>
        <w:spacing w:line="337" w:lineRule="atLeast"/>
        <w:jc w:val="center"/>
        <w:textAlignment w:val="auto"/>
        <w:rPr>
          <w:b w:val="0"/>
          <w:color w:val="000000" w:themeColor="text1"/>
          <w:sz w:val="28"/>
          <w:szCs w:val="28"/>
          <w:lang w:val="ru-RU"/>
        </w:rPr>
      </w:pPr>
      <w:r w:rsidRPr="00D15BE1">
        <w:rPr>
          <w:bCs/>
          <w:color w:val="000000" w:themeColor="text1"/>
          <w:sz w:val="28"/>
          <w:szCs w:val="28"/>
          <w:lang w:val="ru-RU"/>
        </w:rPr>
        <w:lastRenderedPageBreak/>
        <w:t>КРИТЕРІЇ ОЦІНЮВАННЯ НАВЧАЛЬНИХ ДОСЯГНЕНЬ УЧНІВ З ЕКОНОМІКИ У СИСТЕМІ ЗАГАЛЬНОЇ ОСВІТИ</w:t>
      </w:r>
    </w:p>
    <w:p w:rsidR="00D15BE1" w:rsidRPr="00D15BE1" w:rsidRDefault="00D15BE1" w:rsidP="00D15BE1">
      <w:pPr>
        <w:shd w:val="clear" w:color="auto" w:fill="FFFFFF"/>
        <w:overflowPunct/>
        <w:autoSpaceDE/>
        <w:autoSpaceDN/>
        <w:adjustRightInd/>
        <w:spacing w:after="262" w:line="337" w:lineRule="atLeast"/>
        <w:jc w:val="both"/>
        <w:textAlignment w:val="auto"/>
        <w:rPr>
          <w:b w:val="0"/>
          <w:color w:val="000000" w:themeColor="text1"/>
          <w:sz w:val="28"/>
          <w:szCs w:val="28"/>
          <w:lang w:val="ru-RU"/>
        </w:rPr>
      </w:pPr>
      <w:r w:rsidRPr="00D15BE1">
        <w:rPr>
          <w:b w:val="0"/>
          <w:color w:val="000000" w:themeColor="text1"/>
          <w:sz w:val="28"/>
          <w:szCs w:val="28"/>
          <w:lang w:val="ru-RU"/>
        </w:rPr>
        <w:t>Відповідно до цілей економічної освіти, оцінюванню підлягають теоретичні знання учнів з основ теорії та вміння використовувати ці знання в повсякденні, а саме: під час аналізу конкретних життєвих ситуацій і прийняття рішення; розв'язання практичних завдань, пов'язаних з економічною діяльністю людини, сім'ї, громади, держави; проведення порівняльного аналізу економічних явищ тощо.</w:t>
      </w:r>
    </w:p>
    <w:tbl>
      <w:tblPr>
        <w:tblW w:w="11199" w:type="dxa"/>
        <w:tblInd w:w="1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1023"/>
        <w:gridCol w:w="7938"/>
      </w:tblGrid>
      <w:tr w:rsidR="00D15BE1" w:rsidRPr="00D15BE1" w:rsidTr="00D15BE1">
        <w:tc>
          <w:tcPr>
            <w:tcW w:w="22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Рівні навчальних досягнень</w:t>
            </w: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Критерії оцінювання навчальних досягнень учнів</w:t>
            </w:r>
          </w:p>
        </w:tc>
      </w:tr>
      <w:tr w:rsidR="00D15BE1" w:rsidRPr="00D15BE1" w:rsidTr="00D15BE1">
        <w:tc>
          <w:tcPr>
            <w:tcW w:w="2238" w:type="dxa"/>
            <w:vMerge w:val="restart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 </w:t>
            </w:r>
          </w:p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І. Початковий</w:t>
            </w: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з допомогою вчителя впізнає економічні явища побутового рівня, односкладно відповідає на конкретні запитання "так" чи "ні", його навчальна діяльність на уроках потребує постійної консультації й контролю з боку вчителя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з допомогою вчителя розпізнає одне із кількох запропонованих явищ, символів, понять побутового рівня, формул, виділивши їх серед інших, односкладно їх називає; відтворює деякі факти побутового рівня; із допомогою вчителя вміє використати знання з математики для розв'язку найпростіших побутових розрахункових завдань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з допомогою вчителя односкладно відповідає на запитання, відтворює незначну частку теми в тому вигляді й у тій послідовності, в якій вона була представлена на попередньому уроці; уміє при постійному контролі та допомозі вчителя виконати розрахункові задачі в одну дію побутового рівня; в тестових завданнях співвіднести категорії, явища та їх властивості</w:t>
            </w:r>
          </w:p>
        </w:tc>
      </w:tr>
      <w:tr w:rsidR="00D15BE1" w:rsidRPr="00D15BE1" w:rsidTr="00D15BE1">
        <w:tc>
          <w:tcPr>
            <w:tcW w:w="2238" w:type="dxa"/>
            <w:vMerge w:val="restart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 </w:t>
            </w:r>
          </w:p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ІІ. Середній</w:t>
            </w: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з допомогою вчителя відтворює словами, близькими до тексту підручника, означення економічних термінів, правил, законів; частково відтворює текст підручника, у процесі відповіді допускає окремі видозміни навчальної інформації, ілюструючи відповідь прикладами, які наводив учитель; уміє виконати задачу в одну дію за відомою формулою й усно її пояснити; правильно вибрати й використати необхідні математичні формули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з допомогою вчителя дає правильне визначення окремих економічних понять, правил, законів; словесно описує економічні явища, указує на їх деякі властивості; відтворює всю тему або її основну частину, ілюструючи відповідь власними прикладами; учень (учениця) уміє правильно виконати завдання в одну дію, оформлюючи її без висновків; за інструкцією і з допомогою вчителя намагається розв'язати обчислювальні або графічні задачі у дві дії з простим обґрунтуванням результату</w:t>
            </w:r>
          </w:p>
        </w:tc>
      </w:tr>
      <w:tr w:rsidR="00D15BE1" w:rsidRPr="00D15BE1" w:rsidTr="00D15BE1">
        <w:tc>
          <w:tcPr>
            <w:tcW w:w="22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 </w:t>
            </w: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відтворює тему відповідно до її викладу в підручнику, ілюструючи власними прикладами; розкриває суть економічних понять, формул, законів, допускаючи у відповідях незначні неточності; намагається співвіднести економічні явища з їх характеристиками, застосовувати окремі прийоми логічного мислення (порівняння, аналіз, висновок); уміє правильно розв'язувати задачі на дві дії, за потребою звертаючись за консультацією до вчителя, робить правильні висновки; може здійснити частковий аналіз і порівняння економічних явищ побутового рівня; прийняти рішення про власні економічні інтереси та обґрунтувати його</w:t>
            </w:r>
          </w:p>
        </w:tc>
      </w:tr>
      <w:tr w:rsidR="00D15BE1" w:rsidRPr="00D15BE1" w:rsidTr="00D15BE1">
        <w:tc>
          <w:tcPr>
            <w:tcW w:w="2238" w:type="dxa"/>
            <w:vMerge w:val="restart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 </w:t>
            </w:r>
          </w:p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ІІІ. Достатній</w:t>
            </w: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без помилок відтворює зміст теми, наводячи власні приклади; правильно розкриває суть економічних понять, формул, законів; уміє самостійно розв'язувати типові економічні графічні й розрахункові задачі в одну-дві дії та вирішувати якісні економічні завдання: робить аналіз, порівняння, висновки, за потребою звертаючись до вчителя; користується математичними знаннями для розв'язання економічних задач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володіє навчальною інформацією, яку вміє аналізувати, узагальнювати та систематизувати; аргументовано відповідає на поставлені запитання й намагається відстояти свою точку зору; уміє користуватись економічними законами для розв'язування задач; будувати та читати графіки; відбирати необхідну додаткову інформацію для розв'язування типових завдань; аргументовано, посилаючись на закони, правила, формули, пояснювати деякі економічні процеси, що відбуваються в особистому житті та житті родини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вільно володіє навчальним матеріалом, наводить аргументи на підтвердження своїх думок; може з допомогою вчителя відповідати на запитання, що потребують знання кількох тем; уміє самостійно розв'язувати типові завдання, виправляти допущені помилки; використовувати різні джерела інформації, користуватися статистичним матеріалом; знаходити й висвітлювати практичне значення економічних знань для окремої особи, родини</w:t>
            </w:r>
          </w:p>
        </w:tc>
      </w:tr>
      <w:tr w:rsidR="00D15BE1" w:rsidRPr="00D15BE1" w:rsidTr="00D15BE1">
        <w:tc>
          <w:tcPr>
            <w:tcW w:w="2238" w:type="dxa"/>
            <w:vMerge w:val="restart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 </w:t>
            </w:r>
          </w:p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ІV. Високий</w:t>
            </w: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вільно володіє темою, має ґрунтовні економічні знання; відповідає на запитання, що потребують знання кількох тем; оцінює окремі нові факти, явища, ідеї; судження його логічні й достатньо обґрунтовані; узагальнює й систематизує матеріал в межах навчальної теми; самостійно визначає окремі цілі власної навчальної діяльності; ілюструє свою відповідь схемами, графіками, прикладами з життя; проводить самоперевірку виконаної роботи; може з найпростішим обґрунтуванням пояснити розв'язування завдань підвищеного (комбінованого) рівня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має системні знання з економіки; уміє керуватись економічними законами, які впливають на прийняття рішень, прогнозувати соціальні наслідки прийнятих рішень; прогнозувати поведінку окремих людей, груп населення в різних типах економічних систем; знаходити оригінальні (нестандартні) підходи до розв'язання економічних проблем і завдань; порівнювати економічні умови в різних країнах, регіонах; пояснювати розв'язок завдань підвищеного або комбінованого рівня</w:t>
            </w:r>
          </w:p>
        </w:tc>
      </w:tr>
      <w:tr w:rsidR="00D15BE1" w:rsidRPr="00D15BE1" w:rsidTr="00D15BE1">
        <w:tc>
          <w:tcPr>
            <w:tcW w:w="2238" w:type="dxa"/>
            <w:vMerge/>
            <w:shd w:val="clear" w:color="auto" w:fill="FFFFFF"/>
            <w:vAlign w:val="center"/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jc w:val="center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Cs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7938" w:type="dxa"/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D15BE1" w:rsidRPr="00D15BE1" w:rsidRDefault="00D15BE1" w:rsidP="00D15BE1">
            <w:pPr>
              <w:overflowPunct/>
              <w:autoSpaceDE/>
              <w:autoSpaceDN/>
              <w:adjustRightInd/>
              <w:spacing w:line="337" w:lineRule="atLeast"/>
              <w:textAlignment w:val="auto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D15BE1">
              <w:rPr>
                <w:b w:val="0"/>
                <w:color w:val="000000" w:themeColor="text1"/>
                <w:sz w:val="28"/>
                <w:szCs w:val="28"/>
                <w:lang w:val="ru-RU"/>
              </w:rPr>
              <w:t>Учень (учениця) глибоко розуміє економічні закони та категорії в межах навчальної програми; подає ідеї згідно з вивченим матеріалом, робить творчо обґрунтовані висновки; визначає порядок особистої навчальної діяльності, самостійно оцінює її результати; уміє сформулювати економічну проблему й запропонувати шляхи її вирішення; вести дискусію з конкретного питання; розв'язувати та пояснювати розв'язки задач високого рівня складності; аналізувати економічні та соціальні явища, користуючись відповідними документами (законами, постановами, указами тощо)</w:t>
            </w:r>
          </w:p>
        </w:tc>
      </w:tr>
    </w:tbl>
    <w:p w:rsidR="00D15BE1" w:rsidRPr="00D15BE1" w:rsidRDefault="00D15BE1" w:rsidP="00D15BE1">
      <w:pPr>
        <w:shd w:val="clear" w:color="auto" w:fill="FFFFFF"/>
        <w:overflowPunct/>
        <w:autoSpaceDE/>
        <w:autoSpaceDN/>
        <w:adjustRightInd/>
        <w:spacing w:after="262" w:line="337" w:lineRule="atLeast"/>
        <w:textAlignment w:val="auto"/>
        <w:rPr>
          <w:b w:val="0"/>
          <w:color w:val="000000" w:themeColor="text1"/>
          <w:sz w:val="28"/>
          <w:szCs w:val="28"/>
          <w:lang w:val="ru-RU"/>
        </w:rPr>
      </w:pPr>
      <w:r w:rsidRPr="00D15BE1">
        <w:rPr>
          <w:b w:val="0"/>
          <w:color w:val="000000" w:themeColor="text1"/>
          <w:sz w:val="28"/>
          <w:szCs w:val="28"/>
          <w:lang w:val="ru-RU"/>
        </w:rPr>
        <w:t> </w:t>
      </w:r>
    </w:p>
    <w:p w:rsidR="00D15BE1" w:rsidRPr="00D15BE1" w:rsidRDefault="00D15BE1">
      <w:pPr>
        <w:rPr>
          <w:color w:val="000000" w:themeColor="text1"/>
          <w:sz w:val="28"/>
          <w:szCs w:val="28"/>
          <w:lang w:val="ru-RU"/>
        </w:rPr>
      </w:pPr>
    </w:p>
    <w:sectPr w:rsidR="00D15BE1" w:rsidRPr="00D15BE1" w:rsidSect="00D15BE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67F28"/>
    <w:multiLevelType w:val="hybridMultilevel"/>
    <w:tmpl w:val="CA442ECA"/>
    <w:lvl w:ilvl="0" w:tplc="84B6D9EC">
      <w:start w:val="4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1"/>
    <w:rsid w:val="00A21AD1"/>
    <w:rsid w:val="00D15BE1"/>
    <w:rsid w:val="00DB15AC"/>
    <w:rsid w:val="00E20912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50E94-B078-4A2C-B44A-3DF3FF5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15BE1"/>
    <w:pPr>
      <w:keepNext/>
      <w:widowControl w:val="0"/>
      <w:jc w:val="right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BE1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D15BE1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rsid w:val="00D15BE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D15B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D15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301-11</dc:creator>
  <cp:lastModifiedBy>USER</cp:lastModifiedBy>
  <cp:revision>2</cp:revision>
  <dcterms:created xsi:type="dcterms:W3CDTF">2020-04-30T08:19:00Z</dcterms:created>
  <dcterms:modified xsi:type="dcterms:W3CDTF">2020-04-30T08:19:00Z</dcterms:modified>
</cp:coreProperties>
</file>